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4E4EE9" w:rsidRDefault="002919B4" w:rsidP="009B5F4B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</w:p>
    <w:p w:rsidR="002919B4" w:rsidRPr="004E4EE9" w:rsidRDefault="002919B4" w:rsidP="002919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839C6" w:rsidRDefault="002919B4" w:rsidP="005839C6">
      <w:pPr>
        <w:ind w:firstLine="709"/>
        <w:jc w:val="both"/>
        <w:rPr>
          <w:sz w:val="28"/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7D7BEB" w:rsidRPr="00FF5019">
        <w:rPr>
          <w:sz w:val="28"/>
          <w:szCs w:val="28"/>
        </w:rPr>
        <w:t>«</w:t>
      </w:r>
      <w:r w:rsidR="00E96B8E">
        <w:rPr>
          <w:sz w:val="28"/>
          <w:szCs w:val="28"/>
        </w:rPr>
        <w:t>Об утверждении порядка предоставления субсидии из бюджета Ковернинского муниципального округа Нижегородской области на поддержку элитного семеноводства</w:t>
      </w:r>
      <w:r w:rsidR="007D7BEB" w:rsidRPr="00FF5019">
        <w:rPr>
          <w:sz w:val="28"/>
          <w:szCs w:val="28"/>
        </w:rPr>
        <w:t>»</w:t>
      </w:r>
      <w:r w:rsidR="007D7BEB" w:rsidRPr="00F350C5">
        <w:rPr>
          <w:sz w:val="28"/>
          <w:szCs w:val="28"/>
        </w:rPr>
        <w:t>.</w:t>
      </w:r>
    </w:p>
    <w:p w:rsidR="008660C4" w:rsidRDefault="008660C4" w:rsidP="005839C6">
      <w:pPr>
        <w:ind w:firstLine="709"/>
        <w:jc w:val="both"/>
        <w:rPr>
          <w:sz w:val="28"/>
          <w:szCs w:val="28"/>
        </w:rPr>
      </w:pP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E96B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05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E96B8E">
        <w:rPr>
          <w:rFonts w:ascii="Times New Roman" w:hAnsi="Times New Roman" w:cs="Times New Roman"/>
          <w:sz w:val="28"/>
          <w:szCs w:val="28"/>
        </w:rPr>
        <w:t>марта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7D7BEB">
        <w:rPr>
          <w:rFonts w:ascii="Times New Roman" w:hAnsi="Times New Roman" w:cs="Times New Roman"/>
          <w:sz w:val="28"/>
          <w:szCs w:val="28"/>
        </w:rPr>
        <w:t>4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E96B8E">
        <w:rPr>
          <w:rFonts w:ascii="Times New Roman" w:hAnsi="Times New Roman" w:cs="Times New Roman"/>
          <w:sz w:val="28"/>
          <w:szCs w:val="28"/>
        </w:rPr>
        <w:t>19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E96B8E">
        <w:rPr>
          <w:rFonts w:ascii="Times New Roman" w:hAnsi="Times New Roman" w:cs="Times New Roman"/>
          <w:sz w:val="28"/>
          <w:szCs w:val="28"/>
        </w:rPr>
        <w:t>марта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7D7BEB">
        <w:rPr>
          <w:rFonts w:ascii="Times New Roman" w:hAnsi="Times New Roman" w:cs="Times New Roman"/>
          <w:sz w:val="28"/>
          <w:szCs w:val="28"/>
        </w:rPr>
        <w:t>4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Нижегородский центр общественных процедур  «Бизнес против коррупции».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Союз «Торгово-промышленная палата Нижегородской области»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496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2"/>
        <w:gridCol w:w="3252"/>
        <w:gridCol w:w="2551"/>
        <w:gridCol w:w="3153"/>
      </w:tblGrid>
      <w:tr w:rsidR="00047662" w:rsidRPr="004E4EE9" w:rsidTr="001003C4">
        <w:tc>
          <w:tcPr>
            <w:tcW w:w="285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CD2B60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CD2B60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712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34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60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1003C4">
        <w:tc>
          <w:tcPr>
            <w:tcW w:w="285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2" w:type="pct"/>
          </w:tcPr>
          <w:p w:rsidR="009675E2" w:rsidRPr="00DC4158" w:rsidRDefault="007D7BEB" w:rsidP="004B402D">
            <w:pPr>
              <w:rPr>
                <w:rFonts w:eastAsia="Calibri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</w:p>
        </w:tc>
        <w:tc>
          <w:tcPr>
            <w:tcW w:w="1343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660" w:type="pct"/>
          </w:tcPr>
          <w:p w:rsidR="000A1CF0" w:rsidRPr="00F36F6A" w:rsidRDefault="007D7BEB" w:rsidP="004B402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971146" w:rsidRPr="00026006" w:rsidTr="001003C4">
        <w:tc>
          <w:tcPr>
            <w:tcW w:w="285" w:type="pct"/>
          </w:tcPr>
          <w:p w:rsidR="00971146" w:rsidRPr="00026006" w:rsidRDefault="00F2080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12" w:type="pct"/>
          </w:tcPr>
          <w:p w:rsidR="007D7BEB" w:rsidRDefault="00E96B8E" w:rsidP="007D7BEB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="007D7BEB">
              <w:rPr>
                <w:rFonts w:eastAsia="Calibri"/>
                <w:szCs w:val="24"/>
                <w:lang w:eastAsia="en-US"/>
              </w:rPr>
              <w:t xml:space="preserve">. Следует включить абзац следующего содержания: «Право на получение субсидии имеют ведущие </w:t>
            </w:r>
            <w:r w:rsidR="001003C4">
              <w:rPr>
                <w:rFonts w:eastAsia="Calibri"/>
                <w:szCs w:val="24"/>
                <w:lang w:eastAsia="en-US"/>
              </w:rPr>
              <w:t>деятельность на территории Ковернинского муниципального округа Нижегородской области и уплачивающие налоги в бюджет Нижегородской области:</w:t>
            </w:r>
          </w:p>
          <w:p w:rsidR="001003C4" w:rsidRDefault="001003C4" w:rsidP="007D7BEB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Сельскохозяйственные товаропроизводители (за исключением граждан, ведущих личное подсобное </w:t>
            </w:r>
            <w:r>
              <w:rPr>
                <w:rFonts w:eastAsia="Calibri"/>
                <w:szCs w:val="24"/>
                <w:lang w:eastAsia="en-US"/>
              </w:rPr>
              <w:lastRenderedPageBreak/>
              <w:t>хозяйство, и сельскохозяйственных кредитных потребительских кооперативов;</w:t>
            </w:r>
          </w:p>
          <w:p w:rsidR="001003C4" w:rsidRDefault="001003C4" w:rsidP="007D7BEB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граждане, ведущие личное подсобное хозяйство и применяющие специальный налоговый режим «Налог на профессиональный доход»;</w:t>
            </w:r>
          </w:p>
          <w:p w:rsidR="001003C4" w:rsidRDefault="001003C4" w:rsidP="007D7BEB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научные и образовательные организации»</w:t>
            </w:r>
          </w:p>
          <w:p w:rsidR="0086020E" w:rsidRDefault="0086020E" w:rsidP="0086020E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  <w:szCs w:val="24"/>
              </w:rPr>
              <w:t>2.</w:t>
            </w:r>
            <w:r>
              <w:rPr>
                <w:rFonts w:eastAsia="Calibri"/>
                <w:szCs w:val="24"/>
                <w:lang w:eastAsia="en-US"/>
              </w:rPr>
              <w:t xml:space="preserve"> П.2.3 Порядка установлено, что в случае отсутствия технической возможности Главный распорядитель вправе запросить у получателя субсидии документы, необходимые для подтверждения его соответствия требованиям, установленным в подпунктах 2.2.1-2.2.10 пункта 2.2 настоящего Порядка. Данное требование содержит избыточные административные обязанности для субъектов предпринимательской и иной деятельности.</w:t>
            </w:r>
          </w:p>
          <w:p w:rsidR="0086020E" w:rsidRDefault="0086020E" w:rsidP="008602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szCs w:val="24"/>
                <w:lang w:eastAsia="en-US"/>
              </w:rPr>
              <w:t>3.</w:t>
            </w:r>
            <w:r>
              <w:t xml:space="preserve"> Пункт 1.5 проекта следует слово «</w:t>
            </w:r>
            <w:proofErr w:type="gramStart"/>
            <w:r>
              <w:t>определены</w:t>
            </w:r>
            <w:proofErr w:type="gramEnd"/>
            <w:r>
              <w:t>» заменить на определяется, после слов «в установленном порядке» поставить точку.</w:t>
            </w:r>
          </w:p>
          <w:p w:rsidR="0086020E" w:rsidRDefault="0086020E" w:rsidP="008602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В проекте постановления необходимо указать порядок вступления в силу, а именно: «</w:t>
            </w:r>
            <w:r w:rsidRPr="00944246">
              <w:t xml:space="preserve">настоящее постановление вступает в силу после его официального </w:t>
            </w:r>
            <w:r>
              <w:t>опубликования».</w:t>
            </w:r>
          </w:p>
          <w:p w:rsidR="0086020E" w:rsidRDefault="0086020E" w:rsidP="008602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 В п.2.1 и п.2.6 сократить сроки до 5 рабочих дней</w:t>
            </w:r>
          </w:p>
          <w:p w:rsidR="00435FEA" w:rsidRDefault="00435FEA" w:rsidP="00435F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6. В п. 2.8.2. необходимо после слов «…единовременно» дополнить словами «в рамках указанного постановления» с целью внесения ясности для предпринимателей, так как из  п. 10 Постановления  Правительства Нижегородской области от 15 февраля 2024 года №55 следует: </w:t>
            </w:r>
            <w:proofErr w:type="gramStart"/>
            <w:r>
              <w:t xml:space="preserve">«В случае выделения в текущем </w:t>
            </w:r>
            <w:r>
              <w:lastRenderedPageBreak/>
              <w:t>финансовом году из областного бюджета дополнительных бюджетных ассигнований на предоставление субвенций в соответствии с настоящими Порядком и условиями их распределение осуществляется между муниципальными образованиями, имеющими дополнительную потребность в субвенциях, пропорционально удельному весу дополнительной потребности муниципального образования в субвенции в общем объеме дополнительной потребности муниципальных образований Нижегородской области в субвенциях сверх размеров субвенции, рассчитанных в соответствии</w:t>
            </w:r>
            <w:proofErr w:type="gramEnd"/>
            <w:r>
              <w:t xml:space="preserve"> с Законом Нижегородской области. Информация о дополнительной потребности в субвенциях формируется на основании письменных обращений органов местного самоуправления в Минсельхозпрод».</w:t>
            </w:r>
          </w:p>
          <w:p w:rsidR="00435FEA" w:rsidRDefault="00435FEA" w:rsidP="00435F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Кроме того, полагаем, что акт проекта необходимо дополнить указанным текстом в целях информирования предпринимателей об их дополнительных правах.</w:t>
            </w:r>
          </w:p>
          <w:p w:rsidR="00435FEA" w:rsidRDefault="00435FEA" w:rsidP="00435F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</w:t>
            </w:r>
            <w:r w:rsidRPr="006430C5">
              <w:t xml:space="preserve"> В проекте необходимо указать место нахождения, </w:t>
            </w:r>
            <w:proofErr w:type="gramStart"/>
            <w:r w:rsidRPr="006430C5">
              <w:t>почтовый</w:t>
            </w:r>
            <w:proofErr w:type="gramEnd"/>
            <w:r w:rsidRPr="006430C5">
              <w:t xml:space="preserve"> и электронные адреса адресе главного распорядителя бюджетных средств (требование федерального законодательства).</w:t>
            </w:r>
          </w:p>
          <w:p w:rsidR="00435FEA" w:rsidRDefault="00435FEA" w:rsidP="00435F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8. </w:t>
            </w:r>
            <w:proofErr w:type="gramStart"/>
            <w:r>
              <w:t xml:space="preserve">Пункт 5.3.1. проекта предусматривает установление в качестве меры ответственности получателя субсидии обязанность </w:t>
            </w:r>
            <w:r w:rsidRPr="001F065B">
              <w:rPr>
                <w:b/>
              </w:rPr>
              <w:t>устранить факты нарушения условий предоставления субсидии</w:t>
            </w:r>
            <w:r>
              <w:t xml:space="preserve"> либо вернуть в доход местного бюджета средства субсидии, в то время как необходимость устранить факты нарушения условий предоставления субсидии не является мерой ответственности и не </w:t>
            </w:r>
            <w:r>
              <w:lastRenderedPageBreak/>
              <w:t>предусмотрена ни Постановлением Правительства РФ от 25.10.2023 № 1782, ни Постановлением Правительства от 15 февраля 2024 года №55.</w:t>
            </w:r>
            <w:proofErr w:type="gramEnd"/>
          </w:p>
          <w:p w:rsidR="00435FEA" w:rsidRDefault="00435FEA" w:rsidP="00435FE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35FEA" w:rsidRDefault="00435FEA" w:rsidP="0086020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6020E" w:rsidRDefault="0086020E" w:rsidP="0086020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6020E" w:rsidRDefault="0086020E" w:rsidP="0086020E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</w:p>
          <w:p w:rsidR="00E742A8" w:rsidRPr="00917C43" w:rsidRDefault="00E742A8" w:rsidP="0086020E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43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7D7BEB">
              <w:rPr>
                <w:sz w:val="24"/>
                <w:szCs w:val="28"/>
              </w:rPr>
              <w:t>Автономная некоммерческая организация Нижегородский центр общественных процедур  «Бизнес 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1003C4" w:rsidRPr="001003C4" w:rsidRDefault="001003C4" w:rsidP="001003C4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9" w:firstLine="24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Отклонео</w:t>
            </w:r>
            <w:proofErr w:type="spellEnd"/>
            <w:r>
              <w:rPr>
                <w:rFonts w:eastAsia="Calibri"/>
                <w:lang w:eastAsia="en-US"/>
              </w:rPr>
              <w:t xml:space="preserve">: </w:t>
            </w:r>
            <w:r w:rsidRPr="001003C4">
              <w:rPr>
                <w:rFonts w:eastAsia="Calibri"/>
                <w:lang w:eastAsia="en-US"/>
              </w:rPr>
              <w:t>В соответствии с</w:t>
            </w:r>
            <w:proofErr w:type="gramStart"/>
            <w:r w:rsidRPr="001003C4">
              <w:rPr>
                <w:rFonts w:eastAsia="Calibri"/>
                <w:lang w:eastAsia="en-US"/>
              </w:rPr>
              <w:t xml:space="preserve"> П</w:t>
            </w:r>
            <w:proofErr w:type="gramEnd"/>
            <w:r w:rsidRPr="001003C4">
              <w:rPr>
                <w:rFonts w:eastAsia="Calibri"/>
                <w:lang w:eastAsia="en-US"/>
              </w:rPr>
              <w:t>рил.8 ППРФ 717к) по приоритетным направлениям, указанным в подпунктах "ж" - "и" пункта 5 настоящих Правил, для граждан, ведущих личное подсобное хозяйство и применяющих специальный налоговый режим "Налог на профессиональный доход", при условии, что:</w:t>
            </w:r>
          </w:p>
          <w:p w:rsidR="001003C4" w:rsidRPr="001003C4" w:rsidRDefault="001003C4" w:rsidP="001003C4">
            <w:pPr>
              <w:widowControl w:val="0"/>
              <w:autoSpaceDE w:val="0"/>
              <w:autoSpaceDN w:val="0"/>
              <w:adjustRightInd w:val="0"/>
              <w:ind w:left="319" w:firstLine="24"/>
              <w:jc w:val="both"/>
              <w:rPr>
                <w:rFonts w:eastAsia="Calibri"/>
                <w:lang w:eastAsia="en-US"/>
              </w:rPr>
            </w:pPr>
            <w:r w:rsidRPr="001003C4">
              <w:rPr>
                <w:rFonts w:eastAsia="Calibri"/>
                <w:lang w:eastAsia="en-US"/>
              </w:rPr>
              <w:t xml:space="preserve">применение налогового режима подтверждено </w:t>
            </w:r>
            <w:r w:rsidRPr="001003C4">
              <w:rPr>
                <w:rFonts w:eastAsia="Calibri"/>
                <w:lang w:eastAsia="en-US"/>
              </w:rPr>
              <w:lastRenderedPageBreak/>
              <w:t>справкой о постановке на учет (снятии с учета) физического лица в качестве плательщика налога на профессиональный доход;</w:t>
            </w:r>
          </w:p>
          <w:p w:rsidR="001003C4" w:rsidRPr="001003C4" w:rsidRDefault="001003C4" w:rsidP="001003C4">
            <w:pPr>
              <w:widowControl w:val="0"/>
              <w:autoSpaceDE w:val="0"/>
              <w:autoSpaceDN w:val="0"/>
              <w:adjustRightInd w:val="0"/>
              <w:ind w:left="319" w:firstLine="24"/>
              <w:jc w:val="both"/>
              <w:rPr>
                <w:rFonts w:eastAsia="Calibri"/>
                <w:lang w:eastAsia="en-US"/>
              </w:rPr>
            </w:pPr>
            <w:r w:rsidRPr="001003C4">
              <w:rPr>
                <w:rFonts w:eastAsia="Calibri"/>
                <w:lang w:eastAsia="en-US"/>
              </w:rPr>
              <w:t xml:space="preserve">гражданин, ведущий личное подсобное хозяйство и применяющий специальный налоговый режим "Налог на профессиональный доход", представил выписку из </w:t>
            </w:r>
            <w:proofErr w:type="spellStart"/>
            <w:r w:rsidRPr="001003C4">
              <w:rPr>
                <w:rFonts w:eastAsia="Calibri"/>
                <w:lang w:eastAsia="en-US"/>
              </w:rPr>
              <w:t>похозяйственной</w:t>
            </w:r>
            <w:proofErr w:type="spellEnd"/>
            <w:r w:rsidRPr="001003C4">
              <w:rPr>
                <w:rFonts w:eastAsia="Calibri"/>
                <w:lang w:eastAsia="en-US"/>
              </w:rPr>
              <w:t xml:space="preserve"> книги, подтверждающую ведение производственной деятельности в течение не менее чем 12 месяцев, предшествующих году предоставления субсидии;</w:t>
            </w:r>
          </w:p>
          <w:p w:rsidR="00EC6507" w:rsidRPr="00F413D0" w:rsidRDefault="00EC6507" w:rsidP="00EC6507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E742A8" w:rsidRPr="0086020E" w:rsidRDefault="0086020E" w:rsidP="0086020E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6020E">
              <w:rPr>
                <w:rFonts w:eastAsia="Calibri"/>
                <w:lang w:eastAsia="en-US"/>
              </w:rPr>
              <w:t>При разработке проекта муниципального НПА применена аналогия с абзацем 3 пункта 22 ППРФ 1780 .</w:t>
            </w:r>
          </w:p>
          <w:p w:rsidR="0086020E" w:rsidRDefault="0086020E" w:rsidP="0086020E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Учтено</w:t>
            </w:r>
          </w:p>
          <w:p w:rsidR="0086020E" w:rsidRDefault="0086020E" w:rsidP="0086020E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Учтено</w:t>
            </w:r>
          </w:p>
          <w:p w:rsidR="00435FEA" w:rsidRDefault="0086020E" w:rsidP="002D5E03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В п.2.1 </w:t>
            </w:r>
            <w:r w:rsidR="002D5E03">
              <w:rPr>
                <w:rFonts w:eastAsia="Calibri"/>
                <w:lang w:eastAsia="en-US"/>
              </w:rPr>
              <w:t xml:space="preserve">и п. 2.6 </w:t>
            </w:r>
            <w:r>
              <w:rPr>
                <w:rFonts w:eastAsia="Calibri"/>
                <w:lang w:eastAsia="en-US"/>
              </w:rPr>
              <w:t>уже стоит 5 рабочих дней,</w:t>
            </w:r>
          </w:p>
          <w:p w:rsidR="0086020E" w:rsidRDefault="0086020E" w:rsidP="006F5854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435FEA">
              <w:rPr>
                <w:rFonts w:eastAsia="Calibri"/>
                <w:lang w:eastAsia="en-US"/>
              </w:rPr>
              <w:t>Отклонено</w:t>
            </w:r>
            <w:r w:rsidR="006F5854">
              <w:rPr>
                <w:rFonts w:eastAsia="Calibri"/>
                <w:lang w:eastAsia="en-US"/>
              </w:rPr>
              <w:t xml:space="preserve">, </w:t>
            </w:r>
            <w:r w:rsidR="006F5854" w:rsidRPr="006F5854">
              <w:rPr>
                <w:rFonts w:eastAsia="Calibri"/>
                <w:lang w:eastAsia="en-US"/>
              </w:rPr>
              <w:t xml:space="preserve">Предлагаемая редакция пункта 2.8.2 не регулирует правоотношения между СХТ и ГРБС, </w:t>
            </w:r>
            <w:proofErr w:type="gramStart"/>
            <w:r w:rsidR="006F5854" w:rsidRPr="006F5854">
              <w:rPr>
                <w:rFonts w:eastAsia="Calibri"/>
                <w:lang w:eastAsia="en-US"/>
              </w:rPr>
              <w:t>по этому</w:t>
            </w:r>
            <w:proofErr w:type="gramEnd"/>
            <w:r w:rsidR="006F5854" w:rsidRPr="006F5854">
              <w:rPr>
                <w:rFonts w:eastAsia="Calibri"/>
                <w:lang w:eastAsia="en-US"/>
              </w:rPr>
              <w:t xml:space="preserve"> предлагаем оставить данный пункт в существующей редакции</w:t>
            </w:r>
            <w:bookmarkStart w:id="0" w:name="_GoBack"/>
            <w:bookmarkEnd w:id="0"/>
          </w:p>
          <w:p w:rsidR="00435FEA" w:rsidRPr="006F5854" w:rsidRDefault="00435FEA" w:rsidP="006F5854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lang w:eastAsia="en-US"/>
              </w:rPr>
            </w:pPr>
          </w:p>
          <w:p w:rsidR="00435FEA" w:rsidRPr="0086020E" w:rsidRDefault="00435FEA" w:rsidP="006F5854">
            <w:pPr>
              <w:pStyle w:val="aa"/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4D3707" w:rsidRPr="00026006" w:rsidTr="001003C4">
        <w:tc>
          <w:tcPr>
            <w:tcW w:w="285" w:type="pct"/>
          </w:tcPr>
          <w:p w:rsidR="004D3707" w:rsidRDefault="004D3707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12" w:type="pct"/>
          </w:tcPr>
          <w:p w:rsidR="004D3707" w:rsidRDefault="004D3707" w:rsidP="007D7BEB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Замечаний и предложений нет.</w:t>
            </w:r>
          </w:p>
        </w:tc>
        <w:tc>
          <w:tcPr>
            <w:tcW w:w="1343" w:type="pct"/>
          </w:tcPr>
          <w:p w:rsidR="004D3707" w:rsidRPr="004D3707" w:rsidRDefault="004D3707" w:rsidP="004D37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4D3707">
              <w:rPr>
                <w:sz w:val="24"/>
                <w:szCs w:val="28"/>
              </w:rPr>
              <w:t>Союз «Торгово-промышленная палата Нижегородской области»</w:t>
            </w:r>
          </w:p>
          <w:p w:rsidR="004D3707" w:rsidRPr="004B402D" w:rsidRDefault="004D3707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660" w:type="pct"/>
          </w:tcPr>
          <w:p w:rsidR="004D3707" w:rsidRDefault="004D3707" w:rsidP="004D3707">
            <w:pPr>
              <w:pStyle w:val="aa"/>
              <w:widowControl w:val="0"/>
              <w:autoSpaceDE w:val="0"/>
              <w:autoSpaceDN w:val="0"/>
              <w:adjustRightInd w:val="0"/>
              <w:ind w:left="177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C81185" w:rsidRPr="00026006" w:rsidRDefault="00C81185" w:rsidP="002919B4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9C7438">
      <w:headerReference w:type="default" r:id="rId9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73" w:rsidRDefault="00C70D73" w:rsidP="00CC1742">
      <w:r>
        <w:separator/>
      </w:r>
    </w:p>
  </w:endnote>
  <w:endnote w:type="continuationSeparator" w:id="0">
    <w:p w:rsidR="00C70D73" w:rsidRDefault="00C70D73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73" w:rsidRDefault="00C70D73" w:rsidP="00CC1742">
      <w:r>
        <w:separator/>
      </w:r>
    </w:p>
  </w:footnote>
  <w:footnote w:type="continuationSeparator" w:id="0">
    <w:p w:rsidR="00C70D73" w:rsidRDefault="00C70D73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115" w:rsidRDefault="00C70D73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27C5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7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2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3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8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2">
    <w:nsid w:val="69564F87"/>
    <w:multiLevelType w:val="hybridMultilevel"/>
    <w:tmpl w:val="AE102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4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2"/>
  </w:num>
  <w:num w:numId="5">
    <w:abstractNumId w:val="0"/>
  </w:num>
  <w:num w:numId="6">
    <w:abstractNumId w:val="19"/>
  </w:num>
  <w:num w:numId="7">
    <w:abstractNumId w:val="3"/>
  </w:num>
  <w:num w:numId="8">
    <w:abstractNumId w:val="18"/>
  </w:num>
  <w:num w:numId="9">
    <w:abstractNumId w:val="26"/>
  </w:num>
  <w:num w:numId="10">
    <w:abstractNumId w:val="20"/>
  </w:num>
  <w:num w:numId="11">
    <w:abstractNumId w:val="27"/>
  </w:num>
  <w:num w:numId="12">
    <w:abstractNumId w:val="23"/>
  </w:num>
  <w:num w:numId="13">
    <w:abstractNumId w:val="17"/>
  </w:num>
  <w:num w:numId="14">
    <w:abstractNumId w:val="6"/>
  </w:num>
  <w:num w:numId="15">
    <w:abstractNumId w:val="11"/>
  </w:num>
  <w:num w:numId="16">
    <w:abstractNumId w:val="1"/>
  </w:num>
  <w:num w:numId="17">
    <w:abstractNumId w:val="21"/>
  </w:num>
  <w:num w:numId="18">
    <w:abstractNumId w:val="4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0"/>
  </w:num>
  <w:num w:numId="24">
    <w:abstractNumId w:val="25"/>
  </w:num>
  <w:num w:numId="25">
    <w:abstractNumId w:val="15"/>
  </w:num>
  <w:num w:numId="26">
    <w:abstractNumId w:val="24"/>
  </w:num>
  <w:num w:numId="27">
    <w:abstractNumId w:val="9"/>
  </w:num>
  <w:num w:numId="28">
    <w:abstractNumId w:val="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69"/>
    <w:rsid w:val="000117D3"/>
    <w:rsid w:val="00012EC0"/>
    <w:rsid w:val="00026006"/>
    <w:rsid w:val="00042440"/>
    <w:rsid w:val="000451D4"/>
    <w:rsid w:val="00047662"/>
    <w:rsid w:val="00063CD4"/>
    <w:rsid w:val="00066D3D"/>
    <w:rsid w:val="00070EC2"/>
    <w:rsid w:val="0008475A"/>
    <w:rsid w:val="00090BAC"/>
    <w:rsid w:val="00094242"/>
    <w:rsid w:val="000A0521"/>
    <w:rsid w:val="000A1CF0"/>
    <w:rsid w:val="000A520B"/>
    <w:rsid w:val="000B2171"/>
    <w:rsid w:val="000D6BCD"/>
    <w:rsid w:val="000E2463"/>
    <w:rsid w:val="000E61EA"/>
    <w:rsid w:val="001003C4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16A02"/>
    <w:rsid w:val="00222134"/>
    <w:rsid w:val="002349DB"/>
    <w:rsid w:val="002413DB"/>
    <w:rsid w:val="0024773F"/>
    <w:rsid w:val="00247A66"/>
    <w:rsid w:val="00250E4B"/>
    <w:rsid w:val="00253548"/>
    <w:rsid w:val="002919B4"/>
    <w:rsid w:val="002A7A68"/>
    <w:rsid w:val="002B681D"/>
    <w:rsid w:val="002C487B"/>
    <w:rsid w:val="002C6EE4"/>
    <w:rsid w:val="002D5E03"/>
    <w:rsid w:val="002D657B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F253F"/>
    <w:rsid w:val="00400A1E"/>
    <w:rsid w:val="004115F9"/>
    <w:rsid w:val="00416AE2"/>
    <w:rsid w:val="00431323"/>
    <w:rsid w:val="00435FEA"/>
    <w:rsid w:val="00436C24"/>
    <w:rsid w:val="00446EDB"/>
    <w:rsid w:val="004525D3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6C2"/>
    <w:rsid w:val="00543505"/>
    <w:rsid w:val="00577D11"/>
    <w:rsid w:val="005839C6"/>
    <w:rsid w:val="00584A26"/>
    <w:rsid w:val="0059076C"/>
    <w:rsid w:val="005B2EC5"/>
    <w:rsid w:val="005B677B"/>
    <w:rsid w:val="005C4205"/>
    <w:rsid w:val="005E2CF8"/>
    <w:rsid w:val="005F21C4"/>
    <w:rsid w:val="005F7AD0"/>
    <w:rsid w:val="00606CDA"/>
    <w:rsid w:val="006176F8"/>
    <w:rsid w:val="00621F1B"/>
    <w:rsid w:val="00622EAB"/>
    <w:rsid w:val="00627F48"/>
    <w:rsid w:val="00674375"/>
    <w:rsid w:val="00674CA6"/>
    <w:rsid w:val="006B280D"/>
    <w:rsid w:val="006D6BC4"/>
    <w:rsid w:val="006E62CD"/>
    <w:rsid w:val="006F5854"/>
    <w:rsid w:val="007235E6"/>
    <w:rsid w:val="00745798"/>
    <w:rsid w:val="00750517"/>
    <w:rsid w:val="00753100"/>
    <w:rsid w:val="00772060"/>
    <w:rsid w:val="00772858"/>
    <w:rsid w:val="00780B12"/>
    <w:rsid w:val="00787711"/>
    <w:rsid w:val="0079591D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020E"/>
    <w:rsid w:val="008660C4"/>
    <w:rsid w:val="008866D5"/>
    <w:rsid w:val="0089022A"/>
    <w:rsid w:val="00893017"/>
    <w:rsid w:val="008B1610"/>
    <w:rsid w:val="008C148F"/>
    <w:rsid w:val="008C5B4B"/>
    <w:rsid w:val="008D10B5"/>
    <w:rsid w:val="0091075C"/>
    <w:rsid w:val="00917AD2"/>
    <w:rsid w:val="00917C43"/>
    <w:rsid w:val="009344DD"/>
    <w:rsid w:val="00935129"/>
    <w:rsid w:val="00943A86"/>
    <w:rsid w:val="00966919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7438"/>
    <w:rsid w:val="009D079B"/>
    <w:rsid w:val="009E1C55"/>
    <w:rsid w:val="009E3AEC"/>
    <w:rsid w:val="00A1290D"/>
    <w:rsid w:val="00A26C5F"/>
    <w:rsid w:val="00A33171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7869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177C"/>
    <w:rsid w:val="00C32A4F"/>
    <w:rsid w:val="00C37327"/>
    <w:rsid w:val="00C46044"/>
    <w:rsid w:val="00C47BC5"/>
    <w:rsid w:val="00C64C4C"/>
    <w:rsid w:val="00C652B1"/>
    <w:rsid w:val="00C70D73"/>
    <w:rsid w:val="00C76805"/>
    <w:rsid w:val="00C81185"/>
    <w:rsid w:val="00C8209E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74F2"/>
    <w:rsid w:val="00D93C23"/>
    <w:rsid w:val="00D954CA"/>
    <w:rsid w:val="00D957E4"/>
    <w:rsid w:val="00DA2F76"/>
    <w:rsid w:val="00DA3B3B"/>
    <w:rsid w:val="00DA5B31"/>
    <w:rsid w:val="00DC4158"/>
    <w:rsid w:val="00DE46DA"/>
    <w:rsid w:val="00DF1735"/>
    <w:rsid w:val="00E00525"/>
    <w:rsid w:val="00E212A2"/>
    <w:rsid w:val="00E26B50"/>
    <w:rsid w:val="00E40805"/>
    <w:rsid w:val="00E500C4"/>
    <w:rsid w:val="00E56905"/>
    <w:rsid w:val="00E73957"/>
    <w:rsid w:val="00E742A8"/>
    <w:rsid w:val="00E92790"/>
    <w:rsid w:val="00E92D32"/>
    <w:rsid w:val="00E96B8E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619F"/>
    <w:rsid w:val="00EF6835"/>
    <w:rsid w:val="00F2080F"/>
    <w:rsid w:val="00F35A7B"/>
    <w:rsid w:val="00F35A9C"/>
    <w:rsid w:val="00F36F6A"/>
    <w:rsid w:val="00F51377"/>
    <w:rsid w:val="00F72B60"/>
    <w:rsid w:val="00F746D6"/>
    <w:rsid w:val="00FB7D65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958DB-D9B8-4297-923A-0EBB11BD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26</cp:revision>
  <cp:lastPrinted>2020-10-01T05:39:00Z</cp:lastPrinted>
  <dcterms:created xsi:type="dcterms:W3CDTF">2022-05-26T11:45:00Z</dcterms:created>
  <dcterms:modified xsi:type="dcterms:W3CDTF">2024-03-22T09:42:00Z</dcterms:modified>
</cp:coreProperties>
</file>